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20" w:rsidRDefault="00485C9E">
      <w:pPr>
        <w:pStyle w:val="20"/>
        <w:framePr w:w="2990" w:h="552" w:hRule="exact" w:wrap="none" w:vAnchor="page" w:hAnchor="page" w:x="1092" w:y="788"/>
        <w:shd w:val="clear" w:color="auto" w:fill="auto"/>
        <w:spacing w:after="0" w:line="240" w:lineRule="exact"/>
      </w:pPr>
      <w:r>
        <w:t>ПРИНЯТО</w:t>
      </w:r>
    </w:p>
    <w:p w:rsidR="00C91120" w:rsidRDefault="00485C9E">
      <w:pPr>
        <w:pStyle w:val="20"/>
        <w:framePr w:w="2990" w:h="552" w:hRule="exact" w:wrap="none" w:vAnchor="page" w:hAnchor="page" w:x="1092" w:y="788"/>
        <w:shd w:val="clear" w:color="auto" w:fill="auto"/>
        <w:spacing w:after="0" w:line="240" w:lineRule="exact"/>
      </w:pPr>
      <w:r>
        <w:t>на педагогическом совете</w:t>
      </w:r>
    </w:p>
    <w:p w:rsidR="00C91120" w:rsidRDefault="00485C9E">
      <w:pPr>
        <w:pStyle w:val="20"/>
        <w:framePr w:wrap="none" w:vAnchor="page" w:hAnchor="page" w:x="1092" w:y="1291"/>
        <w:shd w:val="clear" w:color="auto" w:fill="auto"/>
        <w:spacing w:after="0" w:line="240" w:lineRule="exact"/>
      </w:pPr>
      <w:r>
        <w:t>23.09.2014 г., протокол № 14</w:t>
      </w:r>
    </w:p>
    <w:p w:rsidR="00C91120" w:rsidRDefault="00485C9E">
      <w:pPr>
        <w:pStyle w:val="10"/>
        <w:framePr w:w="10272" w:h="380" w:hRule="exact" w:wrap="none" w:vAnchor="page" w:hAnchor="page" w:x="1092" w:y="2530"/>
        <w:shd w:val="clear" w:color="auto" w:fill="auto"/>
        <w:spacing w:after="0" w:line="240" w:lineRule="exact"/>
        <w:ind w:right="2741"/>
      </w:pPr>
      <w:bookmarkStart w:id="0" w:name="bookmark0"/>
      <w:r>
        <w:t>Положение о методическом совете</w:t>
      </w:r>
      <w:bookmarkEnd w:id="0"/>
    </w:p>
    <w:p w:rsidR="00C91120" w:rsidRDefault="00485C9E">
      <w:pPr>
        <w:framePr w:wrap="none" w:vAnchor="page" w:hAnchor="page" w:x="8696" w:y="236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4.25pt">
            <v:imagedata r:id="rId7" r:href="rId8"/>
          </v:shape>
        </w:pict>
      </w:r>
    </w:p>
    <w:p w:rsidR="00C91120" w:rsidRDefault="00485C9E">
      <w:pPr>
        <w:pStyle w:val="20"/>
        <w:framePr w:w="10272" w:h="12674" w:hRule="exact" w:wrap="none" w:vAnchor="page" w:hAnchor="page" w:x="1092" w:y="3089"/>
        <w:shd w:val="clear" w:color="auto" w:fill="auto"/>
        <w:spacing w:after="244" w:line="278" w:lineRule="exact"/>
      </w:pPr>
      <w:r>
        <w:t xml:space="preserve">Настоящее положение разработано в соответствии с Федеральным законом от 29 декабря 2012 г. № 273-ФЗ «Об </w:t>
      </w:r>
      <w:r>
        <w:t>образовании в Российской Федерации», Уставом школы и определяет порядок выбора, структуру, полномочия и функции, а также порядок организации работы методического совета школы.</w:t>
      </w:r>
    </w:p>
    <w:p w:rsidR="00C91120" w:rsidRDefault="00485C9E">
      <w:pPr>
        <w:pStyle w:val="22"/>
        <w:framePr w:w="10272" w:h="12674" w:hRule="exact" w:wrap="none" w:vAnchor="page" w:hAnchor="page" w:x="1092" w:y="3089"/>
        <w:numPr>
          <w:ilvl w:val="0"/>
          <w:numId w:val="1"/>
        </w:numPr>
        <w:shd w:val="clear" w:color="auto" w:fill="auto"/>
        <w:tabs>
          <w:tab w:val="left" w:pos="696"/>
        </w:tabs>
        <w:spacing w:before="0"/>
      </w:pPr>
      <w:bookmarkStart w:id="1" w:name="bookmark1"/>
      <w:r>
        <w:t>Общие положения.</w:t>
      </w:r>
      <w:bookmarkEnd w:id="1"/>
    </w:p>
    <w:p w:rsidR="00C91120" w:rsidRDefault="00485C9E">
      <w:pPr>
        <w:pStyle w:val="20"/>
        <w:framePr w:w="10272" w:h="12674" w:hRule="exact" w:wrap="none" w:vAnchor="page" w:hAnchor="page" w:x="1092" w:y="3089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274" w:lineRule="exact"/>
        <w:jc w:val="both"/>
      </w:pPr>
      <w:r>
        <w:t xml:space="preserve">Методический совет (далее МС) МБОУ СОШ с углубленным изучением </w:t>
      </w:r>
      <w:r>
        <w:t>информатики № 68 г. Пензы (в дальнейшем - школа) является основным структурным подразделением методической службы школы. МС координирует работу методических объединений учителей-предметников и отдельных педагогов, направленную на развитие научно-методическ</w:t>
      </w:r>
      <w:r>
        <w:t>ого обеспечения образовательного процесса, инноваций, опытно-экспериментальной деятельности педагогического коллектива.</w:t>
      </w:r>
    </w:p>
    <w:p w:rsidR="00C91120" w:rsidRDefault="00485C9E">
      <w:pPr>
        <w:pStyle w:val="20"/>
        <w:framePr w:w="10272" w:h="12674" w:hRule="exact" w:wrap="none" w:vAnchor="page" w:hAnchor="page" w:x="1092" w:y="3089"/>
        <w:numPr>
          <w:ilvl w:val="1"/>
          <w:numId w:val="1"/>
        </w:numPr>
        <w:shd w:val="clear" w:color="auto" w:fill="auto"/>
        <w:tabs>
          <w:tab w:val="left" w:pos="491"/>
        </w:tabs>
        <w:spacing w:after="0" w:line="274" w:lineRule="exact"/>
        <w:jc w:val="both"/>
      </w:pPr>
      <w:r>
        <w:t>Цель деятельности МС:</w:t>
      </w:r>
    </w:p>
    <w:p w:rsidR="00C91120" w:rsidRDefault="00485C9E">
      <w:pPr>
        <w:pStyle w:val="20"/>
        <w:framePr w:w="10272" w:h="12674" w:hRule="exact" w:wrap="none" w:vAnchor="page" w:hAnchor="page" w:x="1092" w:y="3089"/>
        <w:numPr>
          <w:ilvl w:val="0"/>
          <w:numId w:val="2"/>
        </w:numPr>
        <w:shd w:val="clear" w:color="auto" w:fill="auto"/>
        <w:tabs>
          <w:tab w:val="left" w:pos="256"/>
        </w:tabs>
        <w:spacing w:after="0" w:line="288" w:lineRule="exact"/>
        <w:jc w:val="both"/>
      </w:pPr>
      <w:r>
        <w:t>обеспечение работы над единой методической темой школы;</w:t>
      </w:r>
    </w:p>
    <w:p w:rsidR="00C91120" w:rsidRDefault="00485C9E">
      <w:pPr>
        <w:pStyle w:val="20"/>
        <w:framePr w:w="10272" w:h="12674" w:hRule="exact" w:wrap="none" w:vAnchor="page" w:hAnchor="page" w:x="1092" w:y="3089"/>
        <w:numPr>
          <w:ilvl w:val="0"/>
          <w:numId w:val="2"/>
        </w:numPr>
        <w:shd w:val="clear" w:color="auto" w:fill="auto"/>
        <w:tabs>
          <w:tab w:val="left" w:pos="261"/>
        </w:tabs>
        <w:spacing w:after="0" w:line="288" w:lineRule="exact"/>
        <w:jc w:val="both"/>
      </w:pPr>
      <w:r>
        <w:t xml:space="preserve">организация эффективного выполнения задач программы </w:t>
      </w:r>
      <w:r>
        <w:t>развития школы;</w:t>
      </w:r>
    </w:p>
    <w:p w:rsidR="00C91120" w:rsidRDefault="00485C9E">
      <w:pPr>
        <w:pStyle w:val="20"/>
        <w:framePr w:w="10272" w:h="12674" w:hRule="exact" w:wrap="none" w:vAnchor="page" w:hAnchor="page" w:x="1092" w:y="3089"/>
        <w:numPr>
          <w:ilvl w:val="0"/>
          <w:numId w:val="2"/>
        </w:numPr>
        <w:shd w:val="clear" w:color="auto" w:fill="auto"/>
        <w:tabs>
          <w:tab w:val="left" w:pos="261"/>
        </w:tabs>
        <w:spacing w:after="0" w:line="288" w:lineRule="exact"/>
        <w:jc w:val="both"/>
      </w:pPr>
      <w:r>
        <w:t>организация обмена передовым педагогическим опытом;</w:t>
      </w:r>
    </w:p>
    <w:p w:rsidR="00C91120" w:rsidRDefault="00485C9E">
      <w:pPr>
        <w:pStyle w:val="20"/>
        <w:framePr w:w="10272" w:h="12674" w:hRule="exact" w:wrap="none" w:vAnchor="page" w:hAnchor="page" w:x="1092" w:y="3089"/>
        <w:numPr>
          <w:ilvl w:val="0"/>
          <w:numId w:val="2"/>
        </w:numPr>
        <w:shd w:val="clear" w:color="auto" w:fill="auto"/>
        <w:tabs>
          <w:tab w:val="left" w:pos="432"/>
        </w:tabs>
        <w:spacing w:after="0" w:line="288" w:lineRule="exact"/>
        <w:jc w:val="both"/>
      </w:pPr>
      <w:r>
        <w:t>формирование профессионально значимых качеств учителя, наставника, роста их профессионального мастерства;</w:t>
      </w:r>
    </w:p>
    <w:p w:rsidR="00C91120" w:rsidRDefault="00485C9E">
      <w:pPr>
        <w:pStyle w:val="20"/>
        <w:framePr w:w="10272" w:h="12674" w:hRule="exact" w:wrap="none" w:vAnchor="page" w:hAnchor="page" w:x="1092" w:y="3089"/>
        <w:numPr>
          <w:ilvl w:val="0"/>
          <w:numId w:val="2"/>
        </w:numPr>
        <w:shd w:val="clear" w:color="auto" w:fill="auto"/>
        <w:tabs>
          <w:tab w:val="left" w:pos="432"/>
        </w:tabs>
        <w:spacing w:after="252" w:line="288" w:lineRule="exact"/>
        <w:jc w:val="both"/>
      </w:pPr>
      <w:r>
        <w:t>организация и координация методического обеспечения учебно-воспитательного процесс</w:t>
      </w:r>
      <w:r>
        <w:t>а, методической учебы педагогических кадров.</w:t>
      </w:r>
    </w:p>
    <w:p w:rsidR="00C91120" w:rsidRDefault="00485C9E">
      <w:pPr>
        <w:pStyle w:val="22"/>
        <w:framePr w:w="10272" w:h="12674" w:hRule="exact" w:wrap="none" w:vAnchor="page" w:hAnchor="page" w:x="1092" w:y="3089"/>
        <w:numPr>
          <w:ilvl w:val="0"/>
          <w:numId w:val="1"/>
        </w:numPr>
        <w:shd w:val="clear" w:color="auto" w:fill="auto"/>
        <w:tabs>
          <w:tab w:val="left" w:pos="337"/>
        </w:tabs>
        <w:spacing w:before="0"/>
      </w:pPr>
      <w:bookmarkStart w:id="2" w:name="bookmark2"/>
      <w:r>
        <w:t>Задачи деятельности:</w:t>
      </w:r>
      <w:bookmarkEnd w:id="2"/>
    </w:p>
    <w:p w:rsidR="00C91120" w:rsidRDefault="00485C9E">
      <w:pPr>
        <w:pStyle w:val="20"/>
        <w:framePr w:w="10272" w:h="12674" w:hRule="exact" w:wrap="none" w:vAnchor="page" w:hAnchor="page" w:x="1092" w:y="3089"/>
        <w:shd w:val="clear" w:color="auto" w:fill="auto"/>
        <w:spacing w:after="0" w:line="274" w:lineRule="exact"/>
        <w:jc w:val="both"/>
      </w:pPr>
      <w:r>
        <w:t>В своей деятельности МС ставит следующие задачи:</w:t>
      </w:r>
    </w:p>
    <w:p w:rsidR="00C91120" w:rsidRDefault="00485C9E">
      <w:pPr>
        <w:pStyle w:val="20"/>
        <w:framePr w:w="10272" w:h="12674" w:hRule="exact" w:wrap="none" w:vAnchor="page" w:hAnchor="page" w:x="1092" w:y="3089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274" w:lineRule="exact"/>
      </w:pPr>
      <w:r>
        <w:t>Диагностика состояния методического обеспечения учебно-воспитательного процесса (УВП) и методической работы в школе.</w:t>
      </w:r>
    </w:p>
    <w:p w:rsidR="00C91120" w:rsidRDefault="00485C9E">
      <w:pPr>
        <w:pStyle w:val="20"/>
        <w:framePr w:w="10272" w:h="12674" w:hRule="exact" w:wrap="none" w:vAnchor="page" w:hAnchor="page" w:x="1092" w:y="3089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274" w:lineRule="exact"/>
        <w:jc w:val="both"/>
      </w:pPr>
      <w:r>
        <w:t xml:space="preserve">Разработка новых </w:t>
      </w:r>
      <w:r>
        <w:t>методических технологий организации УВП в школе.</w:t>
      </w:r>
    </w:p>
    <w:p w:rsidR="00C91120" w:rsidRDefault="00485C9E">
      <w:pPr>
        <w:pStyle w:val="20"/>
        <w:framePr w:w="10272" w:h="12674" w:hRule="exact" w:wrap="none" w:vAnchor="page" w:hAnchor="page" w:x="1092" w:y="3089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274" w:lineRule="exact"/>
        <w:jc w:val="both"/>
      </w:pPr>
      <w:r>
        <w:t>Создание и организация работы методических объединений (по предметам, межпредметных).</w:t>
      </w:r>
    </w:p>
    <w:p w:rsidR="00C91120" w:rsidRDefault="00485C9E">
      <w:pPr>
        <w:pStyle w:val="20"/>
        <w:framePr w:w="10272" w:h="12674" w:hRule="exact" w:wrap="none" w:vAnchor="page" w:hAnchor="page" w:x="1092" w:y="3089"/>
        <w:numPr>
          <w:ilvl w:val="1"/>
          <w:numId w:val="1"/>
        </w:numPr>
        <w:shd w:val="clear" w:color="auto" w:fill="auto"/>
        <w:tabs>
          <w:tab w:val="left" w:pos="515"/>
        </w:tabs>
        <w:spacing w:after="0" w:line="274" w:lineRule="exact"/>
      </w:pPr>
      <w:r>
        <w:t>Создание сплочённого коллектива единомышленников, бережно сохраняющих традиции школы, стремящихся к постоянному профессио</w:t>
      </w:r>
      <w:r>
        <w:t>нальному самосовершенствованию, развитию образовательных процессов школы, повышению продуктивности преподавательской деятельности.</w:t>
      </w:r>
    </w:p>
    <w:p w:rsidR="00C91120" w:rsidRDefault="00485C9E">
      <w:pPr>
        <w:pStyle w:val="20"/>
        <w:framePr w:w="10272" w:h="12674" w:hRule="exact" w:wrap="none" w:vAnchor="page" w:hAnchor="page" w:x="1092" w:y="3089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274" w:lineRule="exact"/>
      </w:pPr>
      <w:r>
        <w:t xml:space="preserve">Способствование поиску и использованию в воспитательно-образовательном процессе современных методик, форм, средств и методов </w:t>
      </w:r>
      <w:r>
        <w:t>преподавания, новых педагогических и образовательных технологий.</w:t>
      </w:r>
    </w:p>
    <w:p w:rsidR="00C91120" w:rsidRDefault="00485C9E">
      <w:pPr>
        <w:pStyle w:val="20"/>
        <w:framePr w:w="10272" w:h="12674" w:hRule="exact" w:wrap="none" w:vAnchor="page" w:hAnchor="page" w:x="1092" w:y="3089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274" w:lineRule="exact"/>
      </w:pPr>
      <w:r>
        <w:t>Изучение профессиональных достижений учителей, наставников; обобщение ценного опыта каждого и внедрение его в практику работы педагогического коллектива;</w:t>
      </w:r>
    </w:p>
    <w:p w:rsidR="00C91120" w:rsidRDefault="00485C9E">
      <w:pPr>
        <w:pStyle w:val="20"/>
        <w:framePr w:w="10272" w:h="12674" w:hRule="exact" w:wrap="none" w:vAnchor="page" w:hAnchor="page" w:x="1092" w:y="3089"/>
        <w:numPr>
          <w:ilvl w:val="1"/>
          <w:numId w:val="1"/>
        </w:numPr>
        <w:shd w:val="clear" w:color="auto" w:fill="auto"/>
        <w:tabs>
          <w:tab w:val="left" w:pos="515"/>
        </w:tabs>
        <w:spacing w:after="0" w:line="274" w:lineRule="exact"/>
      </w:pPr>
      <w:r>
        <w:t>Стимулирование инициативы и активизац</w:t>
      </w:r>
      <w:r>
        <w:t>ия творчества членов педагогического коллектива в деятельности, направленной на совершенствование, обновление и развитие воспитательно</w:t>
      </w:r>
      <w:r>
        <w:softHyphen/>
        <w:t>образовательного процесса школы и работы учителя.</w:t>
      </w:r>
    </w:p>
    <w:p w:rsidR="00C91120" w:rsidRDefault="00485C9E">
      <w:pPr>
        <w:pStyle w:val="20"/>
        <w:framePr w:w="10272" w:h="12674" w:hRule="exact" w:wrap="none" w:vAnchor="page" w:hAnchor="page" w:x="1092" w:y="3089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274" w:lineRule="exact"/>
      </w:pPr>
      <w:r>
        <w:t>Проведение первичной экспертизы стратегических документов школы (програ</w:t>
      </w:r>
      <w:r>
        <w:t>мм развития, образовательных и учебных программ, учебных планов и др.);</w:t>
      </w:r>
    </w:p>
    <w:p w:rsidR="00C91120" w:rsidRDefault="00485C9E">
      <w:pPr>
        <w:pStyle w:val="20"/>
        <w:framePr w:w="10272" w:h="12674" w:hRule="exact" w:wrap="none" w:vAnchor="page" w:hAnchor="page" w:x="1092" w:y="3089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274" w:lineRule="exact"/>
      </w:pPr>
      <w:r>
        <w:t>Контроль хода и результатов комплексных исследований, проектов, экспериментов, осуществляемых школой.</w:t>
      </w:r>
    </w:p>
    <w:p w:rsidR="00C91120" w:rsidRDefault="00485C9E">
      <w:pPr>
        <w:pStyle w:val="20"/>
        <w:framePr w:w="10272" w:h="12674" w:hRule="exact" w:wrap="none" w:vAnchor="page" w:hAnchor="page" w:x="1092" w:y="3089"/>
        <w:numPr>
          <w:ilvl w:val="1"/>
          <w:numId w:val="1"/>
        </w:numPr>
        <w:shd w:val="clear" w:color="auto" w:fill="auto"/>
        <w:tabs>
          <w:tab w:val="left" w:pos="630"/>
        </w:tabs>
        <w:spacing w:after="0" w:line="274" w:lineRule="exact"/>
      </w:pPr>
      <w:r>
        <w:t>Анализ результатов педагогической деятельности, выявление и предупреждение ошибок,</w:t>
      </w:r>
      <w:r>
        <w:t xml:space="preserve"> затруднений, перегрузки обучающихся и учителей; внесение предложений по совершенствованию</w:t>
      </w:r>
    </w:p>
    <w:p w:rsidR="00C91120" w:rsidRDefault="00C91120">
      <w:pPr>
        <w:rPr>
          <w:sz w:val="2"/>
          <w:szCs w:val="2"/>
        </w:rPr>
        <w:sectPr w:rsidR="00C9112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91120" w:rsidRDefault="00485C9E">
      <w:pPr>
        <w:pStyle w:val="20"/>
        <w:framePr w:w="10267" w:h="12820" w:hRule="exact" w:wrap="none" w:vAnchor="page" w:hAnchor="page" w:x="1039" w:y="632"/>
        <w:numPr>
          <w:ilvl w:val="1"/>
          <w:numId w:val="1"/>
        </w:numPr>
        <w:shd w:val="clear" w:color="auto" w:fill="auto"/>
        <w:tabs>
          <w:tab w:val="left" w:pos="628"/>
        </w:tabs>
        <w:spacing w:after="252" w:line="288" w:lineRule="exact"/>
      </w:pPr>
      <w:r>
        <w:lastRenderedPageBreak/>
        <w:t xml:space="preserve">Способствование развитию личностно-ориентированной педагогической деятельности, обеспечение условий для самообразования, самосовершенствования </w:t>
      </w:r>
      <w:r>
        <w:t>и самореализации личности педагога.</w:t>
      </w:r>
    </w:p>
    <w:p w:rsidR="00C91120" w:rsidRDefault="00485C9E">
      <w:pPr>
        <w:pStyle w:val="22"/>
        <w:framePr w:w="10267" w:h="12820" w:hRule="exact" w:wrap="none" w:vAnchor="page" w:hAnchor="page" w:x="1039" w:y="632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</w:pPr>
      <w:bookmarkStart w:id="3" w:name="bookmark3"/>
      <w:r>
        <w:t>Содержание, направления деятельности:</w:t>
      </w:r>
      <w:bookmarkEnd w:id="3"/>
    </w:p>
    <w:p w:rsidR="00C91120" w:rsidRDefault="00485C9E">
      <w:pPr>
        <w:pStyle w:val="20"/>
        <w:framePr w:w="10267" w:h="12820" w:hRule="exact" w:wrap="none" w:vAnchor="page" w:hAnchor="page" w:x="1039" w:y="632"/>
        <w:numPr>
          <w:ilvl w:val="1"/>
          <w:numId w:val="1"/>
        </w:numPr>
        <w:shd w:val="clear" w:color="auto" w:fill="auto"/>
        <w:tabs>
          <w:tab w:val="left" w:pos="513"/>
        </w:tabs>
        <w:spacing w:after="0" w:line="274" w:lineRule="exact"/>
      </w:pPr>
      <w:r>
        <w:t>Содержание деятельности МС определяется целями и задачами работы школы на учебный год, особенностями развития школы и образовательного региона. Содержание направлено на повышение ква</w:t>
      </w:r>
      <w:r>
        <w:t>лификации педагогических работников школы, совершенствование воспитательно</w:t>
      </w:r>
      <w:r>
        <w:softHyphen/>
        <w:t>образовательного процесса.</w:t>
      </w:r>
    </w:p>
    <w:p w:rsidR="00C91120" w:rsidRDefault="00485C9E">
      <w:pPr>
        <w:pStyle w:val="20"/>
        <w:framePr w:w="10267" w:h="12820" w:hRule="exact" w:wrap="none" w:vAnchor="page" w:hAnchor="page" w:x="1039" w:y="632"/>
        <w:numPr>
          <w:ilvl w:val="1"/>
          <w:numId w:val="1"/>
        </w:numPr>
        <w:shd w:val="clear" w:color="auto" w:fill="auto"/>
        <w:tabs>
          <w:tab w:val="left" w:pos="508"/>
        </w:tabs>
        <w:spacing w:after="0" w:line="274" w:lineRule="exact"/>
        <w:jc w:val="both"/>
      </w:pPr>
      <w:r>
        <w:t>Свою работу МС строит по следующим направлениям:</w:t>
      </w:r>
    </w:p>
    <w:p w:rsidR="00C91120" w:rsidRDefault="00485C9E">
      <w:pPr>
        <w:pStyle w:val="20"/>
        <w:framePr w:w="10267" w:h="12820" w:hRule="exact" w:wrap="none" w:vAnchor="page" w:hAnchor="page" w:x="1039" w:y="632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88" w:lineRule="exact"/>
        <w:jc w:val="both"/>
      </w:pPr>
      <w:r>
        <w:t>формирует цели и задачи методического обеспечения УВП и методической учебы;</w:t>
      </w:r>
    </w:p>
    <w:p w:rsidR="00C91120" w:rsidRDefault="00485C9E">
      <w:pPr>
        <w:pStyle w:val="20"/>
        <w:framePr w:w="10267" w:h="12820" w:hRule="exact" w:wrap="none" w:vAnchor="page" w:hAnchor="page" w:x="1039" w:y="632"/>
        <w:numPr>
          <w:ilvl w:val="0"/>
          <w:numId w:val="2"/>
        </w:numPr>
        <w:shd w:val="clear" w:color="auto" w:fill="auto"/>
        <w:tabs>
          <w:tab w:val="left" w:pos="268"/>
        </w:tabs>
        <w:spacing w:after="0" w:line="288" w:lineRule="exact"/>
        <w:jc w:val="both"/>
      </w:pPr>
      <w:r>
        <w:t xml:space="preserve">осуществляет планирование, </w:t>
      </w:r>
      <w:r>
        <w:t>организацию и регулирование методической учебы педагогических кадров, анализ и оценку ее результатов;</w:t>
      </w:r>
    </w:p>
    <w:p w:rsidR="00C91120" w:rsidRDefault="00485C9E">
      <w:pPr>
        <w:pStyle w:val="20"/>
        <w:framePr w:w="10267" w:h="12820" w:hRule="exact" w:wrap="none" w:vAnchor="page" w:hAnchor="page" w:x="1039" w:y="632"/>
        <w:numPr>
          <w:ilvl w:val="0"/>
          <w:numId w:val="2"/>
        </w:numPr>
        <w:shd w:val="clear" w:color="auto" w:fill="auto"/>
        <w:tabs>
          <w:tab w:val="left" w:pos="273"/>
        </w:tabs>
        <w:spacing w:after="0" w:line="288" w:lineRule="exact"/>
      </w:pPr>
      <w:r>
        <w:t>решает педагогические проблемы, связанные с методическим обеспечением УВП и методической работой;</w:t>
      </w:r>
    </w:p>
    <w:p w:rsidR="00C91120" w:rsidRDefault="00485C9E">
      <w:pPr>
        <w:pStyle w:val="20"/>
        <w:framePr w:w="10267" w:h="12820" w:hRule="exact" w:wrap="none" w:vAnchor="page" w:hAnchor="page" w:x="1039" w:y="632"/>
        <w:numPr>
          <w:ilvl w:val="0"/>
          <w:numId w:val="2"/>
        </w:numPr>
        <w:shd w:val="clear" w:color="auto" w:fill="auto"/>
        <w:tabs>
          <w:tab w:val="left" w:pos="273"/>
        </w:tabs>
        <w:spacing w:after="0" w:line="288" w:lineRule="exact"/>
      </w:pPr>
      <w:r>
        <w:t>разрабатывает систему мер по изучению педагогической пра</w:t>
      </w:r>
      <w:r>
        <w:t>ктики, обобщению и распространению опыта;</w:t>
      </w:r>
    </w:p>
    <w:p w:rsidR="00C91120" w:rsidRDefault="00485C9E">
      <w:pPr>
        <w:pStyle w:val="20"/>
        <w:framePr w:w="10267" w:h="12820" w:hRule="exact" w:wrap="none" w:vAnchor="page" w:hAnchor="page" w:x="1039" w:y="632"/>
        <w:numPr>
          <w:ilvl w:val="0"/>
          <w:numId w:val="2"/>
        </w:numPr>
        <w:shd w:val="clear" w:color="auto" w:fill="auto"/>
        <w:tabs>
          <w:tab w:val="left" w:pos="263"/>
        </w:tabs>
        <w:spacing w:after="0" w:line="288" w:lineRule="exact"/>
        <w:jc w:val="both"/>
      </w:pPr>
      <w:r>
        <w:t>руководит и контролирует работу методических объединений школы;</w:t>
      </w:r>
    </w:p>
    <w:p w:rsidR="00C91120" w:rsidRDefault="00485C9E">
      <w:pPr>
        <w:pStyle w:val="20"/>
        <w:framePr w:w="10267" w:h="12820" w:hRule="exact" w:wrap="none" w:vAnchor="page" w:hAnchor="page" w:x="1039" w:y="632"/>
        <w:numPr>
          <w:ilvl w:val="0"/>
          <w:numId w:val="2"/>
        </w:numPr>
        <w:shd w:val="clear" w:color="auto" w:fill="auto"/>
        <w:tabs>
          <w:tab w:val="left" w:pos="268"/>
        </w:tabs>
        <w:spacing w:after="0" w:line="288" w:lineRule="exact"/>
        <w:ind w:right="1660"/>
      </w:pPr>
      <w:r>
        <w:t>вырабатывает и согласовывает подходы к организации, осуществлению и оценке инновационной деятельности;</w:t>
      </w:r>
    </w:p>
    <w:p w:rsidR="00C91120" w:rsidRDefault="00485C9E">
      <w:pPr>
        <w:pStyle w:val="20"/>
        <w:framePr w:w="10267" w:h="12820" w:hRule="exact" w:wrap="none" w:vAnchor="page" w:hAnchor="page" w:x="1039" w:y="632"/>
        <w:numPr>
          <w:ilvl w:val="0"/>
          <w:numId w:val="2"/>
        </w:numPr>
        <w:shd w:val="clear" w:color="auto" w:fill="auto"/>
        <w:tabs>
          <w:tab w:val="left" w:pos="263"/>
        </w:tabs>
        <w:spacing w:after="0" w:line="288" w:lineRule="exact"/>
        <w:jc w:val="both"/>
      </w:pPr>
      <w:r>
        <w:t>организует научно-экспериментальную деятельност</w:t>
      </w:r>
      <w:r>
        <w:t>ь;</w:t>
      </w:r>
    </w:p>
    <w:p w:rsidR="00C91120" w:rsidRDefault="00485C9E">
      <w:pPr>
        <w:pStyle w:val="20"/>
        <w:framePr w:w="10267" w:h="12820" w:hRule="exact" w:wrap="none" w:vAnchor="page" w:hAnchor="page" w:x="1039" w:y="632"/>
        <w:numPr>
          <w:ilvl w:val="0"/>
          <w:numId w:val="2"/>
        </w:numPr>
        <w:shd w:val="clear" w:color="auto" w:fill="auto"/>
        <w:tabs>
          <w:tab w:val="left" w:pos="273"/>
        </w:tabs>
        <w:spacing w:after="0" w:line="288" w:lineRule="exact"/>
        <w:jc w:val="both"/>
      </w:pPr>
      <w:r>
        <w:t>осуществляет контроль и оказывает поддержку в апробации инновационных учебных программ и реализации новых педагогических методик и технологий;</w:t>
      </w:r>
    </w:p>
    <w:p w:rsidR="00C91120" w:rsidRDefault="00485C9E">
      <w:pPr>
        <w:pStyle w:val="20"/>
        <w:framePr w:w="10267" w:h="12820" w:hRule="exact" w:wrap="none" w:vAnchor="page" w:hAnchor="page" w:x="1039" w:y="632"/>
        <w:numPr>
          <w:ilvl w:val="0"/>
          <w:numId w:val="2"/>
        </w:numPr>
        <w:shd w:val="clear" w:color="auto" w:fill="auto"/>
        <w:tabs>
          <w:tab w:val="left" w:pos="273"/>
        </w:tabs>
        <w:spacing w:after="0" w:line="283" w:lineRule="exact"/>
      </w:pPr>
      <w:r>
        <w:t xml:space="preserve">организует обсуждение рабочих, инновационных, экспериментальных программ и рекомендацию их педагогическому </w:t>
      </w:r>
      <w:r>
        <w:t>совету для обсуждения и утверждения;</w:t>
      </w:r>
    </w:p>
    <w:p w:rsidR="00C91120" w:rsidRDefault="00485C9E">
      <w:pPr>
        <w:pStyle w:val="20"/>
        <w:framePr w:w="10267" w:h="12820" w:hRule="exact" w:wrap="none" w:vAnchor="page" w:hAnchor="page" w:x="1039" w:y="632"/>
        <w:numPr>
          <w:ilvl w:val="0"/>
          <w:numId w:val="2"/>
        </w:numPr>
        <w:shd w:val="clear" w:color="auto" w:fill="auto"/>
        <w:tabs>
          <w:tab w:val="left" w:pos="273"/>
        </w:tabs>
        <w:spacing w:after="0" w:line="283" w:lineRule="exact"/>
      </w:pPr>
      <w:r>
        <w:t>руководит методической, научной, инновационной деятельностью, проведением школьных научно-практических семинаров, круглых столов, методических конкурсов, выставок, смотров, методических дней, недель, декад и др.;</w:t>
      </w:r>
    </w:p>
    <w:p w:rsidR="00C91120" w:rsidRDefault="00485C9E">
      <w:pPr>
        <w:pStyle w:val="20"/>
        <w:framePr w:w="10267" w:h="12820" w:hRule="exact" w:wrap="none" w:vAnchor="page" w:hAnchor="page" w:x="1039" w:y="632"/>
        <w:numPr>
          <w:ilvl w:val="0"/>
          <w:numId w:val="2"/>
        </w:numPr>
        <w:shd w:val="clear" w:color="auto" w:fill="auto"/>
        <w:tabs>
          <w:tab w:val="left" w:pos="273"/>
        </w:tabs>
        <w:spacing w:after="0" w:line="283" w:lineRule="exact"/>
        <w:jc w:val="both"/>
      </w:pPr>
      <w:r>
        <w:t>осущес</w:t>
      </w:r>
      <w:r>
        <w:t>твляет анализ и рекомендации к печати и внедрению методических пособий, программ и других продуктов методической деятельности школы;</w:t>
      </w:r>
    </w:p>
    <w:p w:rsidR="00C91120" w:rsidRDefault="00485C9E">
      <w:pPr>
        <w:pStyle w:val="20"/>
        <w:framePr w:w="10267" w:h="12820" w:hRule="exact" w:wrap="none" w:vAnchor="page" w:hAnchor="page" w:x="1039" w:y="632"/>
        <w:numPr>
          <w:ilvl w:val="0"/>
          <w:numId w:val="2"/>
        </w:numPr>
        <w:shd w:val="clear" w:color="auto" w:fill="auto"/>
        <w:tabs>
          <w:tab w:val="left" w:pos="268"/>
        </w:tabs>
        <w:spacing w:after="248" w:line="283" w:lineRule="exact"/>
      </w:pPr>
      <w:r>
        <w:t>планирует и организует работу временных творческих коллективов, которые создаются по инициативе учителей, руководителей шко</w:t>
      </w:r>
      <w:r>
        <w:t>лы с целью изучения, обобщения опыта и решения проблем развития школы.</w:t>
      </w:r>
    </w:p>
    <w:p w:rsidR="00C91120" w:rsidRDefault="00485C9E">
      <w:pPr>
        <w:pStyle w:val="22"/>
        <w:framePr w:w="10267" w:h="12820" w:hRule="exact" w:wrap="none" w:vAnchor="page" w:hAnchor="page" w:x="1039" w:y="632"/>
        <w:numPr>
          <w:ilvl w:val="0"/>
          <w:numId w:val="1"/>
        </w:numPr>
        <w:shd w:val="clear" w:color="auto" w:fill="auto"/>
        <w:tabs>
          <w:tab w:val="left" w:pos="340"/>
        </w:tabs>
        <w:spacing w:before="0"/>
      </w:pPr>
      <w:bookmarkStart w:id="4" w:name="bookmark4"/>
      <w:r>
        <w:t>Структура и организация деятельности.</w:t>
      </w:r>
      <w:bookmarkEnd w:id="4"/>
    </w:p>
    <w:p w:rsidR="00C91120" w:rsidRDefault="00485C9E">
      <w:pPr>
        <w:pStyle w:val="20"/>
        <w:framePr w:w="10267" w:h="12820" w:hRule="exact" w:wrap="none" w:vAnchor="page" w:hAnchor="page" w:x="1039" w:y="632"/>
        <w:numPr>
          <w:ilvl w:val="1"/>
          <w:numId w:val="1"/>
        </w:numPr>
        <w:shd w:val="clear" w:color="auto" w:fill="auto"/>
        <w:tabs>
          <w:tab w:val="left" w:pos="508"/>
        </w:tabs>
        <w:spacing w:after="0" w:line="274" w:lineRule="exact"/>
        <w:jc w:val="both"/>
      </w:pPr>
      <w:r>
        <w:t>Членами методического совета являются руководители школьных методических объединений, заместители директора по учебно-воспитательной работе.</w:t>
      </w:r>
    </w:p>
    <w:p w:rsidR="00C91120" w:rsidRDefault="00485C9E">
      <w:pPr>
        <w:pStyle w:val="20"/>
        <w:framePr w:w="10267" w:h="12820" w:hRule="exact" w:wrap="none" w:vAnchor="page" w:hAnchor="page" w:x="1039" w:y="632"/>
        <w:numPr>
          <w:ilvl w:val="1"/>
          <w:numId w:val="1"/>
        </w:numPr>
        <w:shd w:val="clear" w:color="auto" w:fill="auto"/>
        <w:tabs>
          <w:tab w:val="left" w:pos="513"/>
        </w:tabs>
        <w:spacing w:after="0" w:line="274" w:lineRule="exact"/>
        <w:jc w:val="both"/>
      </w:pPr>
      <w:r>
        <w:t xml:space="preserve">Из </w:t>
      </w:r>
      <w:r>
        <w:t>членов методического совета выбирается его председатель, который назначается приказом директора школы.</w:t>
      </w:r>
    </w:p>
    <w:p w:rsidR="00C91120" w:rsidRDefault="00485C9E">
      <w:pPr>
        <w:pStyle w:val="20"/>
        <w:framePr w:w="10267" w:h="12820" w:hRule="exact" w:wrap="none" w:vAnchor="page" w:hAnchor="page" w:x="1039" w:y="632"/>
        <w:numPr>
          <w:ilvl w:val="1"/>
          <w:numId w:val="1"/>
        </w:numPr>
        <w:shd w:val="clear" w:color="auto" w:fill="auto"/>
        <w:tabs>
          <w:tab w:val="left" w:pos="513"/>
        </w:tabs>
        <w:spacing w:after="0" w:line="274" w:lineRule="exact"/>
      </w:pPr>
      <w:r>
        <w:t>В своей деятельности председатель МС подчиняется директору школы, заместителям директора по УВР, педагогическому совету школы.</w:t>
      </w:r>
    </w:p>
    <w:p w:rsidR="00C91120" w:rsidRDefault="00485C9E">
      <w:pPr>
        <w:pStyle w:val="20"/>
        <w:framePr w:w="10267" w:h="12820" w:hRule="exact" w:wrap="none" w:vAnchor="page" w:hAnchor="page" w:x="1039" w:y="632"/>
        <w:numPr>
          <w:ilvl w:val="1"/>
          <w:numId w:val="1"/>
        </w:numPr>
        <w:shd w:val="clear" w:color="auto" w:fill="auto"/>
        <w:tabs>
          <w:tab w:val="left" w:pos="513"/>
        </w:tabs>
        <w:spacing w:after="267" w:line="274" w:lineRule="exact"/>
        <w:jc w:val="both"/>
      </w:pPr>
      <w:r>
        <w:t>Заседания МС проводятся не</w:t>
      </w:r>
      <w:r>
        <w:t xml:space="preserve"> реже одного раза в четверть.</w:t>
      </w:r>
    </w:p>
    <w:p w:rsidR="00C91120" w:rsidRDefault="00485C9E">
      <w:pPr>
        <w:pStyle w:val="22"/>
        <w:framePr w:w="10267" w:h="12820" w:hRule="exact" w:wrap="none" w:vAnchor="page" w:hAnchor="page" w:x="1039" w:y="632"/>
        <w:numPr>
          <w:ilvl w:val="0"/>
          <w:numId w:val="1"/>
        </w:numPr>
        <w:shd w:val="clear" w:color="auto" w:fill="auto"/>
        <w:tabs>
          <w:tab w:val="left" w:pos="340"/>
        </w:tabs>
        <w:spacing w:before="0" w:line="240" w:lineRule="exact"/>
      </w:pPr>
      <w:bookmarkStart w:id="5" w:name="bookmark5"/>
      <w:r>
        <w:t>Формы работы:</w:t>
      </w:r>
      <w:bookmarkEnd w:id="5"/>
    </w:p>
    <w:p w:rsidR="00C91120" w:rsidRDefault="00485C9E">
      <w:pPr>
        <w:pStyle w:val="20"/>
        <w:framePr w:w="10267" w:h="12820" w:hRule="exact" w:wrap="none" w:vAnchor="page" w:hAnchor="page" w:x="1039" w:y="632"/>
        <w:shd w:val="clear" w:color="auto" w:fill="auto"/>
        <w:spacing w:after="0" w:line="240" w:lineRule="exact"/>
        <w:jc w:val="both"/>
      </w:pPr>
      <w:r>
        <w:t>Открытые и закрытые заседания.</w:t>
      </w:r>
    </w:p>
    <w:p w:rsidR="00C91120" w:rsidRDefault="00C91120">
      <w:pPr>
        <w:rPr>
          <w:sz w:val="2"/>
          <w:szCs w:val="2"/>
        </w:rPr>
      </w:pPr>
    </w:p>
    <w:sectPr w:rsidR="00C91120" w:rsidSect="00C9112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C9E" w:rsidRDefault="00485C9E" w:rsidP="00C91120">
      <w:r>
        <w:separator/>
      </w:r>
    </w:p>
  </w:endnote>
  <w:endnote w:type="continuationSeparator" w:id="1">
    <w:p w:rsidR="00485C9E" w:rsidRDefault="00485C9E" w:rsidP="00C91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C9E" w:rsidRDefault="00485C9E"/>
  </w:footnote>
  <w:footnote w:type="continuationSeparator" w:id="1">
    <w:p w:rsidR="00485C9E" w:rsidRDefault="00485C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F74"/>
    <w:multiLevelType w:val="multilevel"/>
    <w:tmpl w:val="BCB026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B4D4B"/>
    <w:multiLevelType w:val="multilevel"/>
    <w:tmpl w:val="017A0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91120"/>
    <w:rsid w:val="00485C9E"/>
    <w:rsid w:val="005F7166"/>
    <w:rsid w:val="009423F9"/>
    <w:rsid w:val="00C9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11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12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91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911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C91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C9112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91120"/>
    <w:pPr>
      <w:shd w:val="clear" w:color="auto" w:fill="FFFFFF"/>
      <w:spacing w:after="240" w:line="0" w:lineRule="atLeast"/>
      <w:jc w:val="right"/>
      <w:outlineLvl w:val="0"/>
    </w:pPr>
    <w:rPr>
      <w:rFonts w:ascii="Arial" w:eastAsia="Arial" w:hAnsi="Arial" w:cs="Arial"/>
      <w:b/>
      <w:bCs/>
    </w:rPr>
  </w:style>
  <w:style w:type="paragraph" w:customStyle="1" w:styleId="22">
    <w:name w:val="Заголовок №2"/>
    <w:basedOn w:val="a"/>
    <w:link w:val="21"/>
    <w:rsid w:val="00C91120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2755~1\AppData\Local\Temp\FineReader12.00\media\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2020-03-20T10:34:00Z</dcterms:created>
  <dcterms:modified xsi:type="dcterms:W3CDTF">2020-03-20T10:35:00Z</dcterms:modified>
</cp:coreProperties>
</file>